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0D" w:rsidRDefault="00387E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7E0D" w:rsidRDefault="00387E0D">
      <w:pPr>
        <w:pStyle w:val="ConsPlusNormal"/>
        <w:jc w:val="both"/>
        <w:outlineLvl w:val="0"/>
      </w:pPr>
    </w:p>
    <w:p w:rsidR="00387E0D" w:rsidRDefault="00387E0D">
      <w:pPr>
        <w:pStyle w:val="ConsPlusTitle"/>
        <w:jc w:val="center"/>
        <w:outlineLvl w:val="0"/>
      </w:pPr>
      <w:r>
        <w:t>АДМИНИСТРАЦИЯ ЛИПЕЦКОЙ ОБЛАСТИ</w:t>
      </w:r>
    </w:p>
    <w:p w:rsidR="00387E0D" w:rsidRDefault="00387E0D">
      <w:pPr>
        <w:pStyle w:val="ConsPlusTitle"/>
        <w:jc w:val="both"/>
      </w:pPr>
    </w:p>
    <w:p w:rsidR="00387E0D" w:rsidRDefault="00387E0D">
      <w:pPr>
        <w:pStyle w:val="ConsPlusTitle"/>
        <w:jc w:val="center"/>
      </w:pPr>
      <w:r>
        <w:t>ПОСТАНОВЛЕНИЕ</w:t>
      </w:r>
    </w:p>
    <w:p w:rsidR="00387E0D" w:rsidRDefault="00387E0D">
      <w:pPr>
        <w:pStyle w:val="ConsPlusTitle"/>
        <w:jc w:val="center"/>
      </w:pPr>
      <w:r>
        <w:t>от 23 сентября 2021 г. N 386</w:t>
      </w:r>
    </w:p>
    <w:p w:rsidR="00387E0D" w:rsidRDefault="00387E0D">
      <w:pPr>
        <w:pStyle w:val="ConsPlusTitle"/>
        <w:jc w:val="both"/>
      </w:pPr>
    </w:p>
    <w:p w:rsidR="00387E0D" w:rsidRDefault="00387E0D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387E0D" w:rsidRDefault="00387E0D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В ОБЛАСТИ ОХРАНЫ И ИСПОЛЬЗОВАНИЯ ОСОБО</w:t>
      </w:r>
    </w:p>
    <w:p w:rsidR="00387E0D" w:rsidRDefault="00387E0D">
      <w:pPr>
        <w:pStyle w:val="ConsPlusTitle"/>
        <w:jc w:val="center"/>
      </w:pPr>
      <w:r>
        <w:t>ОХРАНЯЕМЫХ ПРИРОДНЫХ ТЕРРИТОРИЙ НА ТЕРРИТОРИИ ЛИПЕЦКОЙ</w:t>
      </w:r>
    </w:p>
    <w:p w:rsidR="00387E0D" w:rsidRDefault="00387E0D">
      <w:pPr>
        <w:pStyle w:val="ConsPlusTitle"/>
        <w:jc w:val="center"/>
      </w:pPr>
      <w:r>
        <w:t>ОБЛАСТИ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33</w:t>
        </w:r>
      </w:hyperlink>
      <w:r>
        <w:t xml:space="preserve"> Федерального закона от 14 марта 1995 года N 33-ФЗ "Об особо охраняемых природных территориях",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администрация Липецкой области постановляет: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охраны и использования особо охраняемых природных территорий на территории Липецкой области (приложение).</w:t>
      </w:r>
    </w:p>
    <w:p w:rsidR="00387E0D" w:rsidRDefault="00387E0D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2. Настоящее постановление </w:t>
      </w:r>
      <w:proofErr w:type="gramStart"/>
      <w:r>
        <w:t>вступает в силу с момента официального опубликования и применяется</w:t>
      </w:r>
      <w:proofErr w:type="gramEnd"/>
      <w:r>
        <w:t xml:space="preserve"> к правоотношениям, возникшим с 1 января 2022 года, за исключением </w:t>
      </w:r>
      <w:hyperlink w:anchor="P192" w:history="1">
        <w:r>
          <w:rPr>
            <w:color w:val="0000FF"/>
          </w:rPr>
          <w:t>пункта 41</w:t>
        </w:r>
      </w:hyperlink>
      <w:r>
        <w:t xml:space="preserve"> приложения к настоящему постановлению, который вступает в силу с 1 марта 2022 года. Положения, касающиеся формирования ежегодного плана контрольных (надзорных) мероприятий на 2022 год, применяются с момента официального опубликования настоящего постановления.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right"/>
      </w:pPr>
      <w:r>
        <w:t>И.о. главы администрации</w:t>
      </w:r>
    </w:p>
    <w:p w:rsidR="00387E0D" w:rsidRDefault="00387E0D">
      <w:pPr>
        <w:pStyle w:val="ConsPlusNormal"/>
        <w:jc w:val="right"/>
      </w:pPr>
      <w:r>
        <w:t>Липецкой области</w:t>
      </w:r>
    </w:p>
    <w:p w:rsidR="00387E0D" w:rsidRDefault="00387E0D">
      <w:pPr>
        <w:pStyle w:val="ConsPlusNormal"/>
        <w:jc w:val="right"/>
      </w:pPr>
      <w:r>
        <w:t>Н.Ф.ТАГИНЦЕВ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right"/>
        <w:outlineLvl w:val="0"/>
      </w:pPr>
      <w:r>
        <w:t>Приложение</w:t>
      </w:r>
    </w:p>
    <w:p w:rsidR="00387E0D" w:rsidRDefault="00387E0D">
      <w:pPr>
        <w:pStyle w:val="ConsPlusNormal"/>
        <w:jc w:val="right"/>
      </w:pPr>
      <w:r>
        <w:t>к постановлению</w:t>
      </w:r>
    </w:p>
    <w:p w:rsidR="00387E0D" w:rsidRDefault="00387E0D">
      <w:pPr>
        <w:pStyle w:val="ConsPlusNormal"/>
        <w:jc w:val="right"/>
      </w:pPr>
      <w:r>
        <w:t>администрации Липецкой области</w:t>
      </w:r>
    </w:p>
    <w:p w:rsidR="00387E0D" w:rsidRDefault="00387E0D">
      <w:pPr>
        <w:pStyle w:val="ConsPlusNormal"/>
        <w:jc w:val="right"/>
      </w:pPr>
      <w:r>
        <w:t>"Об утверждении Положения</w:t>
      </w:r>
    </w:p>
    <w:p w:rsidR="00387E0D" w:rsidRDefault="00387E0D">
      <w:pPr>
        <w:pStyle w:val="ConsPlusNormal"/>
        <w:jc w:val="right"/>
      </w:pPr>
      <w:r>
        <w:t>о региональном государственном</w:t>
      </w:r>
    </w:p>
    <w:p w:rsidR="00387E0D" w:rsidRDefault="00387E0D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в области</w:t>
      </w:r>
    </w:p>
    <w:p w:rsidR="00387E0D" w:rsidRDefault="00387E0D">
      <w:pPr>
        <w:pStyle w:val="ConsPlusNormal"/>
        <w:jc w:val="right"/>
      </w:pPr>
      <w:r>
        <w:t>охраны и использования</w:t>
      </w:r>
    </w:p>
    <w:p w:rsidR="00387E0D" w:rsidRDefault="00387E0D">
      <w:pPr>
        <w:pStyle w:val="ConsPlusNormal"/>
        <w:jc w:val="right"/>
      </w:pPr>
      <w:r>
        <w:t>особо охраняемых природных</w:t>
      </w:r>
    </w:p>
    <w:p w:rsidR="00387E0D" w:rsidRDefault="00387E0D">
      <w:pPr>
        <w:pStyle w:val="ConsPlusNormal"/>
        <w:jc w:val="right"/>
      </w:pPr>
      <w:r>
        <w:t>территорий на территории</w:t>
      </w:r>
    </w:p>
    <w:p w:rsidR="00387E0D" w:rsidRDefault="00387E0D">
      <w:pPr>
        <w:pStyle w:val="ConsPlusNormal"/>
        <w:jc w:val="right"/>
      </w:pPr>
      <w:r>
        <w:t>Липецкой области"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</w:pPr>
      <w:bookmarkStart w:id="1" w:name="P34"/>
      <w:bookmarkEnd w:id="1"/>
      <w:r>
        <w:t>ПОЛОЖЕНИЕ</w:t>
      </w:r>
    </w:p>
    <w:p w:rsidR="00387E0D" w:rsidRDefault="00387E0D">
      <w:pPr>
        <w:pStyle w:val="ConsPlusTitle"/>
        <w:jc w:val="center"/>
      </w:pPr>
      <w:r>
        <w:t>О РЕГИОНАЛЬНОМ ГОСУДАРСТВЕННОМ КОНТРОЛЕ (НАДЗОРЕ) В ОБЛАСТИ</w:t>
      </w:r>
    </w:p>
    <w:p w:rsidR="00387E0D" w:rsidRDefault="00387E0D">
      <w:pPr>
        <w:pStyle w:val="ConsPlusTitle"/>
        <w:jc w:val="center"/>
      </w:pPr>
      <w:r>
        <w:t>ОХРАНЫ И ИСПОЛЬЗОВАНИЯ ОСОБО ОХРАНЯЕМЫХ ПРИРОДНЫХ ТЕРРИТОРИЙ</w:t>
      </w:r>
    </w:p>
    <w:p w:rsidR="00387E0D" w:rsidRDefault="00387E0D">
      <w:pPr>
        <w:pStyle w:val="ConsPlusTitle"/>
        <w:jc w:val="center"/>
      </w:pPr>
      <w:r>
        <w:t>НА ТЕРРИТОРИИ ЛИПЕЦКОЙ ОБЛАСТИ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  <w:outlineLvl w:val="1"/>
      </w:pPr>
      <w:r>
        <w:t>Раздел I. ОБЩИЕ ПОЛОЖЕНИЯ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устанавливает порядок организации и осуществления регионального государственного контроля (надзора) в области охраны и использования особо охраняемых природных территорий на территории Липецкой области (далее - региональный государственный контроль (надзор)).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>2. Исполнительным органом государственной власти Липецкой области, уполномоченным на осуществление регионального государственного контроля (надзора) данного вида, является Управление экологии и природных ресурсов Липецкой области (далее - уполномоченный орган).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Предметом регионального государственного контроля (надзора) является 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нормативными правовыми</w:t>
      </w:r>
      <w:proofErr w:type="gramEnd"/>
      <w:r>
        <w:t xml:space="preserve"> актами субъектов Липецкой области в области охраны и использования особо охраняемых природных территорий, касающихся: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Объектами регионального государственного контроля (надзора) (далее - объект контроля (надзора)) является деятельность, действия (бездействие) контролируемых лиц на особо охраняемых природных территориях регионального значения и в границах их охранных зон, при которых должны соблюдаться обязательные требования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другими федеральными законами и принимаемыми в соответствии с ними иными нормативными правовыми</w:t>
      </w:r>
      <w:proofErr w:type="gramEnd"/>
      <w:r>
        <w:t xml:space="preserve"> актами Российской Федерации, нормативными правовыми актами субъектов Липецкой области в области охраны и использования особо охраняемых природных территорий; </w:t>
      </w:r>
      <w:proofErr w:type="gramStart"/>
      <w: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требования, находящиеся</w:t>
      </w:r>
      <w:proofErr w:type="gramEnd"/>
      <w:r>
        <w:t xml:space="preserve"> на особо охраняемых природных территориях регионального значения и в границах их охранных зон.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5. Учет объектов контроля и сведений о них осуществляется в порядке, установленном уполномоченным органом.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К сведениям об объектах контроля (надзора) относится следующая информация: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lastRenderedPageBreak/>
        <w:t>3) наименование объекта контроля (надзора);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4) место нахождения объекта контроля (надзора);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контроля (надзора) категории риска, указание на категорию риска, а также сведения, на основании которых принято решение об отнесении объекта контроля (надзора) к категории риска.</w:t>
      </w:r>
    </w:p>
    <w:p w:rsidR="00387E0D" w:rsidRDefault="00387E0D">
      <w:pPr>
        <w:pStyle w:val="ConsPlusNormal"/>
        <w:spacing w:before="220"/>
        <w:ind w:firstLine="540"/>
        <w:jc w:val="both"/>
      </w:pPr>
      <w:proofErr w:type="gramStart"/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за исключением сведений, на основании которых принято решение об отнесении объекта контроля (надзора) к определенной категории риска,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6. При осуществлении учета объектов контроля (надзора)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>
        <w:t>также</w:t>
      </w:r>
      <w:proofErr w:type="gramEnd"/>
      <w: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7. Региональный государственный контроль (надзор) осуществляется в отношении следующих контролируемых лиц: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1) юридических лиц;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индивидуальных предпринимателей;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граждан.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8. Региональный государственный контроль (надзор) вправе осуществлять следующие должностные лица уполномоченного органа: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1) начальник управления экологии и природных ресурсов Липецкой области - главный государственный инспектор в области охраны окружающей среды Липецкой области;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заместитель начальника управления экологии и природных ресурсов Липецкой области - заместитель главного государственного инспектора в области охраны окружающей среды Липецкой области;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начальник отдела государственного надзора и работы с обращениями граждан - старший государственный инспектор в области охраны окружающей среды Липецкой области;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4) заместитель начальника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5) главный консультант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6) ведущий консультант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7) консультант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8) главный специалист отдела государственного надзора и работы с обращениями граждан - государственный инспектор в области охраны окружающей среды Липецкой области.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 xml:space="preserve">Должностные лица уполномоченного органа в пределах своих полномочий и в объеме проводимых контрольных (надзорных) действий и мероприятий пользуются правами и выполняют обязанности, установленные </w:t>
      </w:r>
      <w:hyperlink r:id="rId12" w:history="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</w:t>
      </w:r>
      <w:hyperlink r:id="rId13" w:history="1">
        <w:r>
          <w:rPr>
            <w:color w:val="0000FF"/>
          </w:rPr>
          <w:t>статьями 33</w:t>
        </w:r>
      </w:hyperlink>
      <w:r>
        <w:t xml:space="preserve">, </w:t>
      </w:r>
      <w:hyperlink r:id="rId14" w:history="1">
        <w:r>
          <w:rPr>
            <w:color w:val="0000FF"/>
          </w:rPr>
          <w:t>34</w:t>
        </w:r>
      </w:hyperlink>
      <w:r>
        <w:t xml:space="preserve"> Федерального закона от 14 марта 1995 года N 33-ФЗ "Об особо охраняемых</w:t>
      </w:r>
      <w:proofErr w:type="gramEnd"/>
      <w:r>
        <w:t xml:space="preserve"> природных </w:t>
      </w:r>
      <w:proofErr w:type="gramStart"/>
      <w:r>
        <w:t>территориях</w:t>
      </w:r>
      <w:proofErr w:type="gramEnd"/>
      <w:r>
        <w:t>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10. Должностные лица уполномоченного органа при проведении контрольных (надзорных) действий и мероприятий обязаны соблюдать ограничения и запреты, установленные </w:t>
      </w:r>
      <w:hyperlink r:id="rId15" w:history="1">
        <w:r>
          <w:rPr>
            <w:color w:val="0000FF"/>
          </w:rPr>
          <w:t>статьей 37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11. Должностные лица уполномоченного органа, наделенные полномочиями на осуществление регионального государственного контроля (надзора), при исполнении должностных (служебных) обязанностей имеют при себе служебные удостоверения.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Должностные лица уполномоченного органа, наделенные полномочиями на осуществление регионального государственного контроля (надзора), при исполнении должностных (служебных) обязанностей носят форменную одежду со знаками различия.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Порядок ношения форменной одежды, образцы форменной одежды, знаки различия устанавливаются уполномоченным органом.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  <w:outlineLvl w:val="1"/>
      </w:pPr>
      <w:r>
        <w:t>Раздел II. УПРАВЛЕНИЕ РИСКАМИ ПРИЧИНЕНИЯ ВРЕДА (УЩЕРБА)</w:t>
      </w:r>
    </w:p>
    <w:p w:rsidR="00387E0D" w:rsidRDefault="00387E0D">
      <w:pPr>
        <w:pStyle w:val="ConsPlusTitle"/>
        <w:jc w:val="center"/>
      </w:pPr>
      <w:r>
        <w:t xml:space="preserve">ОХРАНЯЕМЫМ ЗАКОНОМ ЦЕННОСТЯМ ПРИ ОСУЩЕСТВЛЕНИИ </w:t>
      </w:r>
      <w:proofErr w:type="gramStart"/>
      <w:r>
        <w:t>РЕГИОНАЛЬНОГО</w:t>
      </w:r>
      <w:proofErr w:type="gramEnd"/>
    </w:p>
    <w:p w:rsidR="00387E0D" w:rsidRDefault="00387E0D">
      <w:pPr>
        <w:pStyle w:val="ConsPlusTitle"/>
        <w:jc w:val="center"/>
      </w:pPr>
      <w:r>
        <w:t>ГОСУДАРСТВЕННОГО КОНТРОЛЯ (НАДЗОРА)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r>
        <w:t>12. При осуществлении регионального государственного контроля (надзора) применяется система оценки и управления рисками причинения вреда (ущерба) охраняемым законом ценностям с учетом особенностей, установленных законодательством Российской Федерации.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13. 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- категории риска):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1) значительный риск;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средний риск;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умеренный риск;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4) низкий риск.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Отнесение объекта контроля (надзора) к определенной категории риска осуществляется уполномоченным органом в соответствии с требованиями </w:t>
      </w:r>
      <w:hyperlink r:id="rId16" w:history="1">
        <w:r>
          <w:rPr>
            <w:color w:val="0000FF"/>
          </w:rPr>
          <w:t>статей 23</w:t>
        </w:r>
      </w:hyperlink>
      <w:r>
        <w:t xml:space="preserve"> и </w:t>
      </w:r>
      <w:hyperlink r:id="rId17" w:history="1">
        <w:r>
          <w:rPr>
            <w:color w:val="0000FF"/>
          </w:rPr>
          <w:t>24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основе сопоставления его характеристик с </w:t>
      </w:r>
      <w:hyperlink w:anchor="P237" w:history="1">
        <w:r>
          <w:rPr>
            <w:color w:val="0000FF"/>
          </w:rPr>
          <w:t>критериями</w:t>
        </w:r>
      </w:hyperlink>
      <w:r>
        <w:t xml:space="preserve"> отнесения объектов контроля (надзора) к определенной категории риска (приложение 1).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>15. Отнесение объектов контроля (надзора) к определенной категории риска оформляется решением начальника уполномоченного органа.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При отсутствии решения об отнесении объектов контроля (надзора) к определенной категории риска такие объекты контроля (надзора) считаются отнесенными к категории низкого </w:t>
      </w:r>
      <w:r>
        <w:lastRenderedPageBreak/>
        <w:t>риска.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16. В зависимости от категории риска объекта контроля (надзора), исходя из требований </w:t>
      </w:r>
      <w:hyperlink r:id="rId18" w:history="1">
        <w:r>
          <w:rPr>
            <w:color w:val="0000FF"/>
          </w:rPr>
          <w:t>статьи 25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проведение плановых контрольных (надзорных) мероприятий осуществляется со следующей периодичностью: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1) в отношении объектов, относящихся к категории значительного риска, выездная проверка, или документарная проверка, или инспекционный визит проводятся один раз в 2 года;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в отношении объектов, относящихся к категории среднего риска, выездная проверка, или документарная проверка, или инспекционный визит проводятся один раз в 3 года;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в отношении объектов, относящихся к категории умеренного риска, выездная проверка, или документарная проверка, или инспекционный визит проводятся один раз в 3 года.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  <w:outlineLvl w:val="1"/>
      </w:pPr>
      <w:r>
        <w:t>Раздел III. ПРОФИЛАКТИКА РИСКОВ ПРИЧИНЕНИЯ ВРЕДА (УЩЕРБА)</w:t>
      </w:r>
    </w:p>
    <w:p w:rsidR="00387E0D" w:rsidRDefault="00387E0D">
      <w:pPr>
        <w:pStyle w:val="ConsPlusTitle"/>
        <w:jc w:val="center"/>
      </w:pPr>
      <w:r>
        <w:t>ОХРАНЯЕМЫМ ЗАКОНОМ ЦЕННОСТЯМ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r>
        <w:t>17.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19" w:history="1">
        <w:r>
          <w:rPr>
            <w:color w:val="0000FF"/>
          </w:rPr>
          <w:t>статьи 46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в средствах массовой информации и в иных формах.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19. Уполномоченным органом осуществляется ежегодное обобщение правоприменительной практики в соответствии с положениями </w:t>
      </w:r>
      <w:hyperlink r:id="rId20" w:history="1">
        <w:r>
          <w:rPr>
            <w:color w:val="0000FF"/>
          </w:rPr>
          <w:t>статьи 47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уполномоченного органа.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Доклад о правоприменительной практике </w:t>
      </w:r>
      <w:proofErr w:type="gramStart"/>
      <w:r>
        <w:t>готовится по итогам отчетного года и утверждается</w:t>
      </w:r>
      <w:proofErr w:type="gramEnd"/>
      <w:r>
        <w:t xml:space="preserve"> начальником уполномоченного органа не позднее 1 марта года, следующего за отчетным годом, после чего размещается на официальном сайте уполномоченного органа в сети "Интернет" в течение 10 календарных дней со дня его утверждения.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proofErr w:type="gramStart"/>
      <w:r>
        <w:t xml:space="preserve">При наличии у должностных лиц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требований </w:t>
      </w:r>
      <w:hyperlink r:id="rId21" w:history="1">
        <w:r>
          <w:rPr>
            <w:color w:val="0000FF"/>
          </w:rPr>
          <w:t>статьи 49</w:t>
        </w:r>
      </w:hyperlink>
      <w:r>
        <w:t xml:space="preserve"> Федерального закона от 31 июля 2020 года</w:t>
      </w:r>
      <w:proofErr w:type="gramEnd"/>
      <w:r>
        <w:t xml:space="preserve"> N 248-ФЗ "О государственном контроле (надзоре) и муниципальном контроле в Российской Федерации" </w:t>
      </w:r>
      <w:proofErr w:type="gramStart"/>
      <w:r>
        <w:t>объявляется предостережение о недопустимости нарушения обязательных требований и предлагается</w:t>
      </w:r>
      <w:proofErr w:type="gramEnd"/>
      <w:r>
        <w:t xml:space="preserve"> принять меры по обеспечению соблюдения обязательных требований.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Контролируемое лицо в течение 20 календарных дней после получения предостережения о недопустимости нарушения обязательных требований вправе подать в уполномоченный орган возражение в отношении указанного предостережения, в котором указываются:</w:t>
      </w:r>
    </w:p>
    <w:p w:rsidR="00387E0D" w:rsidRDefault="00387E0D">
      <w:pPr>
        <w:pStyle w:val="ConsPlusNormal"/>
        <w:spacing w:before="220"/>
        <w:ind w:firstLine="540"/>
        <w:jc w:val="both"/>
      </w:pPr>
      <w:proofErr w:type="gramStart"/>
      <w:r>
        <w:t>1) наименование юридического лица либо фамилия, имя, отчество (при наличии) индивидуального предпринимателя или гражданина; почтовый адрес (места нахождения - для юридического лица, места жительства - индивидуального предпринимателя и гражданина), а также номер (номера) контактного телефона, адрес (адреса) электронной почты (при наличии);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>2) дата и номер предостережения, уполномоченный орган, объявивший предостережение;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копий;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4) предлагаемый способ (адрес) направления уполномоченным органом информации о результатах рассмотрения возражений.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Возражения представляются в бумажном виде в уполномоченный орган контролируемым лицом лично либо его представителем, направляются в уполномоченный орган в бумажном виде почтовым отправлением либо направляются в форме электронного документа на адрес электронной почты уполномоченного органа.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Возражение рассматривается уполномоченным органом в течение 20 рабочих дней со дня его регистрации.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По результатам рассмотрения возражения уполномоченный орган принимает одно из следующих решений: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удовлетворяет возражение и отменяет</w:t>
      </w:r>
      <w:proofErr w:type="gramEnd"/>
      <w:r>
        <w:t xml:space="preserve"> объявленное предостережение;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отказывает в удовлетворении возражения.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Не позднее 1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учету, а соответствующие данные использованию уполномоченным органом для проведения иных профилактических и контрольных (надзорных) мероприятий.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Должностные лица уполномоченного органа осуществляют консультирование контролируемых лиц и их представителей в соответствии с положениями </w:t>
      </w:r>
      <w:hyperlink r:id="rId22" w:history="1">
        <w:r>
          <w:rPr>
            <w:color w:val="0000FF"/>
          </w:rPr>
          <w:t>статьи 50</w:t>
        </w:r>
      </w:hyperlink>
      <w:r>
        <w:t xml:space="preserve"> Федерального </w:t>
      </w:r>
      <w:r>
        <w:lastRenderedPageBreak/>
        <w:t>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регионального государственного контроля (надзора), в том числе по следующим вопросам, по которым осуществляется письменное консультирование: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регионального государственного контроля (надзора);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порядка проведения контрольных (надзорных) мероприятий;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периодичности проведения контрольных (надзорных) мероприятий;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4) порядка принятия решений по итогам контрольных (надзорных) мероприятий;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5) порядка обжалования решений, действия (бездействия) должностных лиц уполномоченного органа.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(надзорного) мероприятия.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Консультирование по телефону и посредством видео-конференц-связи осуществляется в соответствии с графиком, утверждаемым начальником уполномоченного органа и размещаемым на информационном стенде в помещении уполномоченного органа, доступном для граждан месте, а также на официальном сайте уполномоченного органа в сети "Интернет". </w:t>
      </w:r>
      <w:proofErr w:type="gramStart"/>
      <w: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>Консультирование при личном обращении осуществляется в специально оборудованных для приема граждан помещениях уполномоченного органа с использованием средств ауди</w:t>
      </w:r>
      <w:proofErr w:type="gramStart"/>
      <w:r>
        <w:t>о-</w:t>
      </w:r>
      <w:proofErr w:type="gramEnd"/>
      <w:r>
        <w:t xml:space="preserve"> и (или) видеозаписи.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В случае поступления 5 и </w:t>
      </w:r>
      <w:proofErr w:type="gramStart"/>
      <w:r>
        <w:t>более однотипных</w:t>
      </w:r>
      <w:proofErr w:type="gramEnd"/>
      <w:r>
        <w:t xml:space="preserve">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Уполномоченным органом ведется учет консультаций в соответствующем журнале, форма которого утверждается начальником уполномоченного органа.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22. Профилактический визит проводится в соответствии с положениями </w:t>
      </w:r>
      <w:hyperlink r:id="rId24" w:history="1">
        <w:r>
          <w:rPr>
            <w:color w:val="0000FF"/>
          </w:rPr>
          <w:t>статьи 52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</w:t>
      </w:r>
      <w:r>
        <w:lastRenderedPageBreak/>
        <w:t>конференц-связи.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не реже 1 раза в год, но не чаще 1 раза в месяц, в рабочее время в период, устанавливаемый уведомлением о проведении профилактического визита, и не может превышать 1 рабочего дня.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По ходатайству должностного лица уполномоченного органа начальником уполномоченного органа (лицом, исполняющим его обязанности) срок проведения обязательного профилактического визита может быть продлен на срок не более 2 рабочих дней.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уполномоченным органом в отношении контролируемых лиц, приступающих к осуществлению контролируемого вида деятельности, не позднее чем в течение 1 года со дня начала такой деятельности, а также в отношении объектов контроля (надзора), отнесенных к категории значительного риска.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t>позднее</w:t>
      </w:r>
      <w:proofErr w:type="gramEnd"/>
      <w:r>
        <w:t xml:space="preserve"> чем за 5 рабочих дней до даты его проведения в следующем порядке: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1) начальником уполномоченного органа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 профилактического визита;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контролируемое лицо уведомляется способом, позволяющим достоверно установить получение им уведомления, о дате проведения обязательного профилактического визита;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в уведомлении контролируемому лицу предлагается определить лицо (лиц), уполномоченное (уполномоченных) на взаимодействие с должностным лицом уполномоченного органа в ходе проведения обязательного профилактического визита;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4) в случае принятия решения о проведении обязательного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уполномоченным органом.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Контролируемое лицо вправе отказаться от проведения обязательного профилактического визита, уведомив об этом уполномоченный орган не </w:t>
      </w:r>
      <w:proofErr w:type="gramStart"/>
      <w:r>
        <w:t>позднее</w:t>
      </w:r>
      <w:proofErr w:type="gramEnd"/>
      <w:r>
        <w:t xml:space="preserve"> чем за 3 рабочих дня до даты его проведения.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По результатам проведения профилактического визита должностным лицом уполномоченного органа, непосредственно проводившим профилактическое мероприятие, составляется акт о проведении профилактического визита.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Учет профилактических визитов осуществляется в соответствующем журнале, форма которого утверждается начальником уполномоченного органа.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 целях снижения рисков причинения вреда (ущерба) на объектах контроля (надзора) и оптимизации проведения контрольных (надзорных) мероприятий уполномоченный орган в соответствии со </w:t>
      </w:r>
      <w:hyperlink r:id="rId25" w:history="1">
        <w:r>
          <w:rPr>
            <w:color w:val="0000FF"/>
          </w:rPr>
          <w:t>статьей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</w:t>
      </w:r>
      <w:proofErr w:type="gramEnd"/>
      <w:r>
        <w:t xml:space="preserve"> лицом обязательных требований).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24. В целях профилактики рисков причинения вреда (ущерба) охраняемым законом ценностям уполномоченным органом ежегодно </w:t>
      </w:r>
      <w:proofErr w:type="gramStart"/>
      <w:r>
        <w:t>разрабатывается и утверждается</w:t>
      </w:r>
      <w:proofErr w:type="gramEnd"/>
      <w:r>
        <w:t xml:space="preserve"> программа профилактики рисков причинения вреда (далее - программа профилактики).</w:t>
      </w:r>
    </w:p>
    <w:p w:rsidR="00387E0D" w:rsidRDefault="00387E0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Программа профилактики разрабатывается в соответствии со </w:t>
      </w:r>
      <w:hyperlink r:id="rId26" w:history="1">
        <w:r>
          <w:rPr>
            <w:color w:val="0000FF"/>
          </w:rPr>
          <w:t>статьей 44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Программа профилактики </w:t>
      </w:r>
      <w:proofErr w:type="gramStart"/>
      <w:r>
        <w:t>утверждается начальником уполномоченного органа не позднее 20 декабря предшествующего года и размещается</w:t>
      </w:r>
      <w:proofErr w:type="gramEnd"/>
      <w:r>
        <w:t xml:space="preserve"> на официальном сайте уполномоченного органа в сети "Интернет" в течение 5 дней со дня утверждения.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  <w:outlineLvl w:val="1"/>
      </w:pPr>
      <w:r>
        <w:t xml:space="preserve">Раздел IV. ОСУЩЕСТВЛЕНИЕ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387E0D" w:rsidRDefault="00387E0D">
      <w:pPr>
        <w:pStyle w:val="ConsPlusTitle"/>
        <w:jc w:val="center"/>
      </w:pPr>
      <w:r>
        <w:t>КОНТРОЛЯ (НАДЗОРА)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r>
        <w:t>25. Региональный государственный контроль (надзор) осуществляется уполномоченным органом посредством контрольных (надзорных) мероприятий, проводимых при взаимодействии с контролируемым лицом, и контрольных (надзорных) мероприятий, проводимых без взаимодействия с контролируемым лицом.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26. При взаимодействии с контролируемым лицом проводятся следующие контрольные (надзорные) мероприятия: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1) инспекционный визит, в ходе которого в соответствии со </w:t>
      </w:r>
      <w:hyperlink r:id="rId28" w:history="1">
        <w:r>
          <w:rPr>
            <w:color w:val="0000FF"/>
          </w:rPr>
          <w:t>статьей 70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инструментальное обследование, получение письменных объяснений;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2) рейдовый осмотр, в ходе которого могут в соответствии со </w:t>
      </w:r>
      <w:hyperlink r:id="rId29" w:history="1">
        <w:r>
          <w:rPr>
            <w:color w:val="0000FF"/>
          </w:rPr>
          <w:t>статьей 71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3) документарная проверка, в ходе которой в соответствии со </w:t>
      </w:r>
      <w:hyperlink r:id="rId30" w:history="1">
        <w:r>
          <w:rPr>
            <w:color w:val="0000FF"/>
          </w:rPr>
          <w:t>статьей 72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объяснений; истребование документов;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4) выездная проверка, в ходе которой в соответствии со </w:t>
      </w:r>
      <w:hyperlink r:id="rId31" w:history="1">
        <w:r>
          <w:rPr>
            <w:color w:val="0000FF"/>
          </w:rPr>
          <w:t>статьей 73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Срок проведения выездной проверки не может превышать 10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32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</w:t>
      </w:r>
      <w:proofErr w:type="gramEnd"/>
      <w:r>
        <w:t xml:space="preserve"> Федерации" </w:t>
      </w:r>
      <w:proofErr w:type="gramStart"/>
      <w:r>
        <w:t>и</w:t>
      </w:r>
      <w:proofErr w:type="gramEnd"/>
      <w:r>
        <w:t xml:space="preserve">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lastRenderedPageBreak/>
        <w:t>27. Без взаимодействия с контролируемым лицом проводятся следующие контрольные (надзорные) мероприятия:</w:t>
      </w:r>
    </w:p>
    <w:p w:rsidR="00387E0D" w:rsidRDefault="00387E0D">
      <w:pPr>
        <w:pStyle w:val="ConsPlusNormal"/>
        <w:spacing w:before="220"/>
        <w:ind w:firstLine="540"/>
        <w:jc w:val="both"/>
      </w:pPr>
      <w:proofErr w:type="gramStart"/>
      <w:r>
        <w:t xml:space="preserve">1) наблюдение за соблюдением обязательных требований в соответствии со </w:t>
      </w:r>
      <w:hyperlink r:id="rId33" w:history="1">
        <w:r>
          <w:rPr>
            <w:color w:val="0000FF"/>
          </w:rPr>
          <w:t>статьей 74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Федерации";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2) выездное обследование в соответствии со </w:t>
      </w:r>
      <w:hyperlink r:id="rId34" w:history="1">
        <w:r>
          <w:rPr>
            <w:color w:val="0000FF"/>
          </w:rPr>
          <w:t>статьей 75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28. Контрольные (надзорные) мероприятия проводятся на плановой и внеплановой основе.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29. На плановой основе проводятся следующие контрольные (надзорные) мероприятия: инспекционный визит, документарная проверка, выездная проверка.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30. На внеплановой основе проводятся следующие контрольные (надзорные) мероприятия: инспекционный визит, рейдовый осмотр, выездная проверка, наблюдение за соблюдением обязательных требований, выездное обследование.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Внеплановые контрольные (надзорные) мероприятия проводятся при наличии оснований, предусмотренных </w:t>
      </w:r>
      <w:hyperlink r:id="rId35" w:history="1">
        <w:r>
          <w:rPr>
            <w:color w:val="0000FF"/>
          </w:rPr>
          <w:t>частью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Решение о проведении и выборе вида внепланового контрольного (надзорного) мероприятия принимается на основе </w:t>
      </w:r>
      <w:hyperlink w:anchor="P267" w:history="1">
        <w:r>
          <w:rPr>
            <w:color w:val="0000FF"/>
          </w:rPr>
          <w:t>индикаторов</w:t>
        </w:r>
      </w:hyperlink>
      <w:r>
        <w:t xml:space="preserve"> риска нарушения обязательных требований (приложение 2).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31. Должностными лицами, уполномоченными на принятие решений о проведении контрольных (надзорных) мероприятий, являются начальник уполномоченного органа (лицо, исполняющее его обязанности), заместитель начальника уполномоченного органа.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32. Информация о контрольных (надзорных) мероприятиях вносится в федеральную государственную информационную систему "Единый реестр контрольных (надзорных) мероприятий" с учетом требований законодательства Российской Федерации о государственной тайне и иной охраняемой законом тайне.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33. О проведении контрольного (надзорного) мероприятия контролируемое лицо информируется должностным лицом уполномоченного органа не </w:t>
      </w:r>
      <w:proofErr w:type="gramStart"/>
      <w:r>
        <w:t>позднее</w:t>
      </w:r>
      <w:proofErr w:type="gramEnd"/>
      <w:r>
        <w:t xml:space="preserve"> чем за 24 часа до начала контрольного (надзорного) мероприятия в соответствии со </w:t>
      </w:r>
      <w:hyperlink r:id="rId36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</w:t>
      </w:r>
      <w:proofErr w:type="gramEnd"/>
      <w: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</w:t>
      </w:r>
      <w:r>
        <w:lastRenderedPageBreak/>
        <w:t xml:space="preserve">обстоятельства), в </w:t>
      </w:r>
      <w:proofErr w:type="gramStart"/>
      <w:r>
        <w:t>связи</w:t>
      </w:r>
      <w:proofErr w:type="gramEnd"/>
      <w: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35. При проведении должностными лицами уполномоченного органа и лицами, привлекаемыми в соответствии со </w:t>
      </w:r>
      <w:hyperlink r:id="rId37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(надзорных) действий, для фиксации доказательств соблюдения, нарушения обязательных требований могут использоваться фотосъемка, ауди</w:t>
      </w:r>
      <w:proofErr w:type="gramStart"/>
      <w:r>
        <w:t>о-</w:t>
      </w:r>
      <w:proofErr w:type="gramEnd"/>
      <w:r>
        <w:t xml:space="preserve"> и видеозапись, иные способы фиксации доказательств.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Решение об использовании фотосъемки, ауди</w:t>
      </w:r>
      <w:proofErr w:type="gramStart"/>
      <w:r>
        <w:t>о-</w:t>
      </w:r>
      <w:proofErr w:type="gramEnd"/>
      <w:r>
        <w:t xml:space="preserve"> и видеозаписи и иных способов фиксации доказательств соблюдения, нарушения обязательных требований при осуществлении контрольных (надзорных) мероприятий принимается должностным лицом уполномоченного органа самостоятельно.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Фотографии, ауди</w:t>
      </w:r>
      <w:proofErr w:type="gramStart"/>
      <w:r>
        <w:t>о-</w:t>
      </w:r>
      <w:proofErr w:type="gramEnd"/>
      <w:r>
        <w:t xml:space="preserve">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</w:t>
      </w:r>
      <w:proofErr w:type="gramStart"/>
      <w:r>
        <w:t>о-</w:t>
      </w:r>
      <w:proofErr w:type="gramEnd"/>
      <w:r>
        <w:t xml:space="preserve"> и видеозаписи, и иные средства, использованные в ходе проведения контрольного (надзорного) мероприятия для фиксации доказательств нарушений обязательных требований, прилагаются к акту контрольного (надзорного) мероприятия, протоколам отбора проб (образцов) для проведения инструментального обследования, испытания или экспертизы.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Применение фотосъемки, ауди</w:t>
      </w:r>
      <w:proofErr w:type="gramStart"/>
      <w:r>
        <w:t>о-</w:t>
      </w:r>
      <w:proofErr w:type="gramEnd"/>
      <w:r>
        <w:t xml:space="preserve">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</w:t>
      </w:r>
      <w:hyperlink r:id="rId38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(надзорных)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</w:t>
      </w:r>
      <w:proofErr w:type="gramStart"/>
      <w:r>
        <w:t>и</w:t>
      </w:r>
      <w:proofErr w:type="gramEnd"/>
      <w:r>
        <w:t xml:space="preserve"> об иной охраняемой законом тайне.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Информация о проведении фотосъемки, ауди</w:t>
      </w:r>
      <w:proofErr w:type="gramStart"/>
      <w:r>
        <w:t>о-</w:t>
      </w:r>
      <w:proofErr w:type="gramEnd"/>
      <w:r>
        <w:t xml:space="preserve"> и видеозаписи, использовании иных способов фиксации доказательств отражается в акте контрольного (надзорного) мероприятия.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Результаты проведения фотосъемки, ауди</w:t>
      </w:r>
      <w:proofErr w:type="gramStart"/>
      <w:r>
        <w:t>о-</w:t>
      </w:r>
      <w:proofErr w:type="gramEnd"/>
      <w:r>
        <w:t xml:space="preserve"> и видеозаписи, использования иных способов фиксации доказательств являются приложением к акту контрольного (надзорного) мероприятия.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36. По окончании проведения контрольного (надзорного) мероприятия должностным лицом уполномоченного органа составляется акт контрольного (надзорного) мероприятия в соответствии со </w:t>
      </w:r>
      <w:hyperlink r:id="rId39" w:history="1">
        <w:r>
          <w:rPr>
            <w:color w:val="0000FF"/>
          </w:rPr>
          <w:t>статьей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 результатам проведения контрольного (надзорного) мероприятия выявлено нарушение обязательных требований, в акте контрольного (надзорного) мероприятия в соответствии с </w:t>
      </w:r>
      <w:hyperlink r:id="rId40" w:history="1">
        <w:r>
          <w:rPr>
            <w:color w:val="0000FF"/>
          </w:rPr>
          <w:t>частью 2 статьи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должно быть указано, какое именно обязательное требование нарушено, каким нормативным правовым актом и его структурной единицей</w:t>
      </w:r>
      <w:proofErr w:type="gramEnd"/>
      <w:r>
        <w:t xml:space="preserve">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lastRenderedPageBreak/>
        <w:t>Документы и иные материалы, являющиеся доказательствами нарушения обязательных требований, приобщаются к акту контрольного (надзорного) мероприятия.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37. Акт контрольного (надзорного) мероприятия, проведение которого было согласовано органами прокуратуры,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38. По результатам проведения контрольных (надзорных) мероприятий уполномоченным органом в случае выявления нарушения обязательных требований принимаются решения в соответствии со </w:t>
      </w:r>
      <w:hyperlink r:id="rId41" w:history="1">
        <w:r>
          <w:rPr>
            <w:color w:val="0000FF"/>
          </w:rPr>
          <w:t>статьей 90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подлежат отмене в соответствии со </w:t>
      </w:r>
      <w:hyperlink r:id="rId42" w:history="1">
        <w:r>
          <w:rPr>
            <w:color w:val="0000FF"/>
          </w:rPr>
          <w:t>статьей 91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40. Уполномоченным органом осуществляется </w:t>
      </w:r>
      <w:proofErr w:type="gramStart"/>
      <w:r>
        <w:t>контроль за</w:t>
      </w:r>
      <w:proofErr w:type="gramEnd"/>
      <w:r>
        <w:t xml:space="preserve"> исполнением предписаний, иных решений, вынесенных должностными лицами уполномоченного органа в соответствии со </w:t>
      </w:r>
      <w:hyperlink r:id="rId43" w:history="1">
        <w:r>
          <w:rPr>
            <w:color w:val="0000FF"/>
          </w:rPr>
          <w:t>статьей 92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7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0D" w:rsidRDefault="00387E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0D" w:rsidRDefault="00387E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E0D" w:rsidRDefault="00387E0D">
            <w:pPr>
              <w:pStyle w:val="ConsPlusNormal"/>
              <w:jc w:val="both"/>
            </w:pPr>
            <w:r>
              <w:rPr>
                <w:color w:val="392C69"/>
              </w:rPr>
              <w:t xml:space="preserve">П. 41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0D" w:rsidRDefault="00387E0D">
            <w:pPr>
              <w:spacing w:after="1" w:line="0" w:lineRule="atLeast"/>
            </w:pPr>
          </w:p>
        </w:tc>
      </w:tr>
    </w:tbl>
    <w:p w:rsidR="00387E0D" w:rsidRDefault="00387E0D">
      <w:pPr>
        <w:pStyle w:val="ConsPlusNormal"/>
        <w:spacing w:before="280"/>
        <w:ind w:firstLine="540"/>
        <w:jc w:val="both"/>
      </w:pPr>
      <w:bookmarkStart w:id="2" w:name="P192"/>
      <w:bookmarkEnd w:id="2"/>
      <w:r>
        <w:t xml:space="preserve">41. </w:t>
      </w:r>
      <w:proofErr w:type="gramStart"/>
      <w:r>
        <w:t xml:space="preserve">В целях качественной оценки уровня защиты охраняемых законом ценностей в области охраны и использования особо охраняемых природных территорий на территории Липецкой области и минимизации неоправданного вмешательства уполномоченного органа в деятельность контролируемых лиц применяется система оценки результативности и эффективности регионального государственного контроля (надзора) исходя из ключевых </w:t>
      </w:r>
      <w:hyperlink w:anchor="P285" w:history="1">
        <w:r>
          <w:rPr>
            <w:color w:val="0000FF"/>
          </w:rPr>
          <w:t>показателей</w:t>
        </w:r>
      </w:hyperlink>
      <w:r>
        <w:t xml:space="preserve"> (приложение 3) и индикативных </w:t>
      </w:r>
      <w:hyperlink w:anchor="P311" w:history="1">
        <w:r>
          <w:rPr>
            <w:color w:val="0000FF"/>
          </w:rPr>
          <w:t>показателей</w:t>
        </w:r>
      </w:hyperlink>
      <w:r>
        <w:t xml:space="preserve"> (приложение 4).</w:t>
      </w:r>
      <w:proofErr w:type="gramEnd"/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  <w:outlineLvl w:val="1"/>
      </w:pPr>
      <w:r>
        <w:t>Раздел V. МОНИТОРИНГ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r>
        <w:t xml:space="preserve">42. Мониторинг осуществляется в соответствии со </w:t>
      </w:r>
      <w:hyperlink r:id="rId44" w:history="1">
        <w:r>
          <w:rPr>
            <w:color w:val="0000FF"/>
          </w:rPr>
          <w:t>статьей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заявлению контролируемого лица на условиях соглашения между контролируемым лицом и уполномоченным органом.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43.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</w:t>
      </w:r>
      <w:proofErr w:type="gramStart"/>
      <w:r>
        <w:t>о-</w:t>
      </w:r>
      <w:proofErr w:type="gramEnd"/>
      <w:r>
        <w:t xml:space="preserve"> и видеозаписи, измерения.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lastRenderedPageBreak/>
        <w:t>44. Мониторинг осуществляется посредством: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1) сбора информации о состоянии контролируемого лица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</w:t>
      </w:r>
      <w:proofErr w:type="gramStart"/>
      <w:r>
        <w:t>о-</w:t>
      </w:r>
      <w:proofErr w:type="gramEnd"/>
      <w:r>
        <w:t xml:space="preserve"> и видеозаписи, измерения;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анализа полученной информации и выявления рисков причинения вреда (ущерба) охраняемым законом ценностям или нарушения обязательных требований;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45. Техническое оснащение и сопровождение мониторинга на объектах контролируемого лица производятся за счет контролируемого лица.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46. Обмен документами и иной информацией контролируемого лица и уполномоченного органа осуществляется с использованием автоматизированных систем сбора и обработки данных.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47. Характеристики автоматизированных информационных систем сбора и обработки данных, сре</w:t>
      </w:r>
      <w:proofErr w:type="gramStart"/>
      <w:r>
        <w:t>дств сб</w:t>
      </w:r>
      <w:proofErr w:type="gramEnd"/>
      <w:r>
        <w:t>ора или фиксации информации, а также программное обеспечение должны обеспечивать осуществление мониторинга.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48. Количество необходимого оборудования, программного обеспечения, а также места их установки определяются уполномоченным органом по согласованию с контролируемым лицом.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49. Уполномоченный орган принимает решение о прекращении осуществления мониторинга в одном из случаев, предусмотренных </w:t>
      </w:r>
      <w:hyperlink r:id="rId45" w:history="1">
        <w:r>
          <w:rPr>
            <w:color w:val="0000FF"/>
          </w:rPr>
          <w:t>частью 10 статьи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в случае прекращения контролируемым лицом осуществления деятельности, подлежащей региональному государственному контролю (надзору).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  <w:outlineLvl w:val="1"/>
      </w:pPr>
      <w:r>
        <w:t>Раздел VI. ОБЖАЛОВАНИЕ РЕШЕНИЙ УПОЛНОМОЧЕННОГО ОРГАНА,</w:t>
      </w:r>
    </w:p>
    <w:p w:rsidR="00387E0D" w:rsidRDefault="00387E0D">
      <w:pPr>
        <w:pStyle w:val="ConsPlusTitle"/>
        <w:jc w:val="center"/>
      </w:pPr>
      <w:r>
        <w:t>ДЕЙСТВИЙ (БЕЗДЕЙСТВИЯ) ЕГО ДОЛЖНОСТНЫХ ЛИЦ ПРИ ОСУЩЕСТВЛЕНИИ</w:t>
      </w:r>
    </w:p>
    <w:p w:rsidR="00387E0D" w:rsidRDefault="00387E0D">
      <w:pPr>
        <w:pStyle w:val="ConsPlusTitle"/>
        <w:jc w:val="center"/>
      </w:pPr>
      <w:r>
        <w:t>РЕГИОНАЛЬНОГО ГОСУДАРСТВЕННОГО КОНТРОЛЯ (НАДЗОРА)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r>
        <w:t xml:space="preserve">50. Решения и действия (бездействие) уполномоченного органа и его должностных лиц могут быть обжалованы контролируемым лицом в соответствии со </w:t>
      </w:r>
      <w:hyperlink r:id="rId46" w:history="1">
        <w:r>
          <w:rPr>
            <w:color w:val="0000FF"/>
          </w:rPr>
          <w:t>статьями 10</w:t>
        </w:r>
      </w:hyperlink>
      <w:r>
        <w:t xml:space="preserve">, </w:t>
      </w:r>
      <w:hyperlink r:id="rId47" w:history="1">
        <w:r>
          <w:rPr>
            <w:color w:val="0000FF"/>
          </w:rPr>
          <w:t>39</w:t>
        </w:r>
      </w:hyperlink>
      <w:r>
        <w:t xml:space="preserve">, </w:t>
      </w:r>
      <w:hyperlink r:id="rId48" w:history="1">
        <w:r>
          <w:rPr>
            <w:color w:val="0000FF"/>
          </w:rPr>
          <w:t>40</w:t>
        </w:r>
      </w:hyperlink>
      <w:r>
        <w:t xml:space="preserve">, </w:t>
      </w:r>
      <w:hyperlink r:id="rId49" w:history="1">
        <w:r>
          <w:rPr>
            <w:color w:val="0000FF"/>
          </w:rPr>
          <w:t>41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51. Контролируемое лицо имеет право </w:t>
      </w:r>
      <w:proofErr w:type="gramStart"/>
      <w:r>
        <w:t>на</w:t>
      </w:r>
      <w:proofErr w:type="gramEnd"/>
      <w:r>
        <w:t>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указанным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</w:t>
      </w:r>
      <w:hyperlink r:id="rId51" w:history="1">
        <w:r>
          <w:rPr>
            <w:color w:val="0000FF"/>
          </w:rPr>
          <w:t>статьями 40</w:t>
        </w:r>
      </w:hyperlink>
      <w:r>
        <w:t xml:space="preserve"> - </w:t>
      </w:r>
      <w:hyperlink r:id="rId52" w:history="1">
        <w:r>
          <w:rPr>
            <w:color w:val="0000FF"/>
          </w:rPr>
          <w:t>43</w:t>
        </w:r>
      </w:hyperlink>
      <w:r>
        <w:t xml:space="preserve"> Федерального закона от 31 июля 2020 года N 248-ФЗ "О государственном контроле (надзоре) </w:t>
      </w:r>
      <w:r>
        <w:lastRenderedPageBreak/>
        <w:t>и муниципальном контроле в Российской Федерации".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53.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53" w:history="1">
        <w:r>
          <w:rPr>
            <w:color w:val="0000FF"/>
          </w:rPr>
          <w:t>статьи 40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лично в уполномоченный орган с учетом требований законодательства Российской Федерации о государственной и иной охраняемой законом тайне.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54. Жалоба подлежит рассмотрению начальником уполномоченного органа (лицом, исполняющим его обязанности) в течение 20 рабочих дней со дня ее регистрации. Срок рассмотрения жалобы может быть продлен начальником уполномоченного органа (лицом, исполняющим его обязанности) не более чем на 20 рабочих дней в следующих исключительных случаях:</w:t>
      </w:r>
    </w:p>
    <w:p w:rsidR="00387E0D" w:rsidRDefault="00387E0D">
      <w:pPr>
        <w:pStyle w:val="ConsPlusNormal"/>
        <w:spacing w:before="220"/>
        <w:ind w:firstLine="540"/>
        <w:jc w:val="both"/>
      </w:pPr>
      <w:proofErr w:type="gramStart"/>
      <w:r>
        <w:t>1) проведение в отношении должностного лица уполномоченного органа, действия (бездействие) которого обжалуются, служебной проверки по фактам, указанным в жалобе;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>2) отсутствие должностного лица уполномоченного органа, действия (бездействие) которого обжалуются, по уважительной причине (временная нетрудоспособность, отпуск, командировка).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55. При наличии оснований, предусмотренных </w:t>
      </w:r>
      <w:hyperlink r:id="rId54" w:history="1">
        <w:r>
          <w:rPr>
            <w:color w:val="0000FF"/>
          </w:rPr>
          <w:t>частью 1 статьи 42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уполномоченным органом в течение 5 рабочих дней со дня получения жалобы принимается решение об отказе в рассмотрении жалобы.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56.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</w:t>
      </w:r>
      <w:proofErr w:type="gramStart"/>
      <w:r>
        <w:t>и</w:t>
      </w:r>
      <w:proofErr w:type="gramEnd"/>
      <w:r>
        <w:t xml:space="preserve"> об иной охраняемой законом тайне.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right"/>
        <w:outlineLvl w:val="1"/>
      </w:pPr>
      <w:r>
        <w:t>Приложение 1</w:t>
      </w:r>
    </w:p>
    <w:p w:rsidR="00387E0D" w:rsidRDefault="00387E0D">
      <w:pPr>
        <w:pStyle w:val="ConsPlusNormal"/>
        <w:jc w:val="right"/>
      </w:pPr>
      <w:r>
        <w:t>к Положению</w:t>
      </w:r>
    </w:p>
    <w:p w:rsidR="00387E0D" w:rsidRDefault="00387E0D">
      <w:pPr>
        <w:pStyle w:val="ConsPlusNormal"/>
        <w:jc w:val="right"/>
      </w:pPr>
      <w:r>
        <w:t>о региональном государственном</w:t>
      </w:r>
    </w:p>
    <w:p w:rsidR="00387E0D" w:rsidRDefault="00387E0D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в области</w:t>
      </w:r>
    </w:p>
    <w:p w:rsidR="00387E0D" w:rsidRDefault="00387E0D">
      <w:pPr>
        <w:pStyle w:val="ConsPlusNormal"/>
        <w:jc w:val="right"/>
      </w:pPr>
      <w:r>
        <w:t>охраны и использования особо</w:t>
      </w:r>
    </w:p>
    <w:p w:rsidR="00387E0D" w:rsidRDefault="00387E0D">
      <w:pPr>
        <w:pStyle w:val="ConsPlusNormal"/>
        <w:jc w:val="right"/>
      </w:pPr>
      <w:r>
        <w:t>охраняемых природных территорий</w:t>
      </w:r>
    </w:p>
    <w:p w:rsidR="00387E0D" w:rsidRDefault="00387E0D">
      <w:pPr>
        <w:pStyle w:val="ConsPlusNormal"/>
        <w:jc w:val="right"/>
      </w:pPr>
      <w:r>
        <w:t>на территории Липецкой области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</w:pPr>
      <w:bookmarkStart w:id="3" w:name="P237"/>
      <w:bookmarkEnd w:id="3"/>
      <w:r>
        <w:t>КРИТЕРИИ ОТНЕСЕНИЯ ОБЪЕКТОВ КОНТРОЛЯ (НАДЗОРА)</w:t>
      </w:r>
    </w:p>
    <w:p w:rsidR="00387E0D" w:rsidRDefault="00387E0D">
      <w:pPr>
        <w:pStyle w:val="ConsPlusTitle"/>
        <w:jc w:val="center"/>
      </w:pPr>
      <w:r>
        <w:t>К ОПРЕДЕЛЕННОЙ КАТЕГОРИИ РИСКА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bookmarkStart w:id="4" w:name="P240"/>
      <w:bookmarkEnd w:id="4"/>
      <w:r>
        <w:t>1. Объекты контроля (надзора) относятся к следующим категориям риска: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1) к категории среднего риска - деятельность юридических лиц, индивидуальных предпринимателей и граждан в границах: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lastRenderedPageBreak/>
        <w:t>государственных природных заказников;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памятников природы;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дендрологических парков и ботанических садов.</w:t>
      </w:r>
    </w:p>
    <w:p w:rsidR="00387E0D" w:rsidRDefault="00387E0D">
      <w:pPr>
        <w:pStyle w:val="ConsPlusNormal"/>
        <w:spacing w:before="220"/>
        <w:ind w:firstLine="540"/>
        <w:jc w:val="both"/>
      </w:pPr>
      <w:bookmarkStart w:id="5" w:name="P245"/>
      <w:bookmarkEnd w:id="5"/>
      <w:r>
        <w:t>2) к категории умеренного риска - деятельность юридических лиц, индивидуальных предпринимателей и граждан в границах: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охранных зон природных парков;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охранных зон памятников природы.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3) к категории низкого риска - деятельность юридических лиц, индивидуальных предпринимателей и граждан на особо охраняемых природных территориях регионального значения, в границах их охранных зон с отсутствием признаков среднего и умеренного риска.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Объекты контроля (надзора), подлежащие отнесению в соответствии с </w:t>
      </w:r>
      <w:hyperlink w:anchor="P240" w:history="1">
        <w:r>
          <w:rPr>
            <w:color w:val="0000FF"/>
          </w:rPr>
          <w:t>пунктом 1</w:t>
        </w:r>
      </w:hyperlink>
      <w:r>
        <w:t xml:space="preserve"> настоящего Приложения к категориям среднего, умеренного, низкого риска, подлежат отнесению к категориям значительного, среднего,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контроля (надзора) к категории риска: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bookmarkStart w:id="6" w:name="P250"/>
      <w:bookmarkEnd w:id="6"/>
      <w:proofErr w:type="gramStart"/>
      <w:r>
        <w:t xml:space="preserve">1)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лицам, индивидуальному предпринимателю, гражданину за совершение на особо охраняемых природных территориях либо в их охранных зонах административного правонарушения, предусмотренного статьями </w:t>
      </w:r>
      <w:hyperlink r:id="rId55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указанными в </w:t>
      </w:r>
      <w:hyperlink r:id="rId56" w:history="1">
        <w:r>
          <w:rPr>
            <w:color w:val="0000FF"/>
          </w:rPr>
          <w:t>части 1 статьи 23.25</w:t>
        </w:r>
      </w:hyperlink>
      <w:r>
        <w:t xml:space="preserve"> Кодекса Российской Федерации об административных правонарушениях;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2) обвинительный приговор, предусматривающий признание должностного лица юридического лица, индивидуального предпринимателя, гражданина виновным в совершении преступления, предусмотренного </w:t>
      </w:r>
      <w:hyperlink r:id="rId57" w:history="1">
        <w:r>
          <w:rPr>
            <w:color w:val="0000FF"/>
          </w:rPr>
          <w:t>статьями 250</w:t>
        </w:r>
      </w:hyperlink>
      <w:r>
        <w:t xml:space="preserve"> - </w:t>
      </w:r>
      <w:hyperlink r:id="rId58" w:history="1">
        <w:r>
          <w:rPr>
            <w:color w:val="0000FF"/>
          </w:rPr>
          <w:t>252</w:t>
        </w:r>
      </w:hyperlink>
      <w:r>
        <w:t xml:space="preserve">, </w:t>
      </w:r>
      <w:hyperlink r:id="rId59" w:history="1">
        <w:r>
          <w:rPr>
            <w:color w:val="0000FF"/>
          </w:rPr>
          <w:t>254</w:t>
        </w:r>
      </w:hyperlink>
      <w:r>
        <w:t xml:space="preserve"> - </w:t>
      </w:r>
      <w:hyperlink r:id="rId60" w:history="1">
        <w:r>
          <w:rPr>
            <w:color w:val="0000FF"/>
          </w:rPr>
          <w:t>262</w:t>
        </w:r>
      </w:hyperlink>
      <w:r>
        <w:t xml:space="preserve"> Уголовного кодекса Российской Федерации.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Объекты контроля (надзора), подлежащие отнесению в соответствии с </w:t>
      </w:r>
      <w:hyperlink w:anchor="P250" w:history="1">
        <w:r>
          <w:rPr>
            <w:color w:val="0000FF"/>
          </w:rPr>
          <w:t>подпунктом 1</w:t>
        </w:r>
      </w:hyperlink>
      <w:r>
        <w:t xml:space="preserve"> настоящего пункта к категориям значительного, среднего, умеренного риска, подлежат отнесению к категориям среднего, умеренного, низкого риска соответственно после устранения в установленный срок выявленного нарушения обязательных требований.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Объекты, подлежащие отнесению в соответствии с </w:t>
      </w:r>
      <w:hyperlink w:anchor="P24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45" w:history="1">
        <w:r>
          <w:rPr>
            <w:color w:val="0000FF"/>
          </w:rPr>
          <w:t>2</w:t>
        </w:r>
      </w:hyperlink>
      <w:r>
        <w:t xml:space="preserve"> настоящего Приложения к категориям значительного, среднего, умеренного риска, подлежат отнесению к категориям среднего, умеренного, низкого риска соответственно при отсутствии в течение 3 лет, предшествующих дате принятия решения об отнесении объекта контроля (надзора) к категории риска, вступивших в законную силу решений, предусмотренных </w:t>
      </w:r>
      <w:hyperlink w:anchor="P245" w:history="1">
        <w:r>
          <w:rPr>
            <w:color w:val="0000FF"/>
          </w:rPr>
          <w:t>пунктом 2</w:t>
        </w:r>
      </w:hyperlink>
      <w:r>
        <w:t xml:space="preserve"> настоящего Приложения, и одновременном соблюдении требований законодательства</w:t>
      </w:r>
      <w:proofErr w:type="gramEnd"/>
      <w:r>
        <w:t xml:space="preserve"> об особо охраняемых природных территориях и в области охраны окружающей среды.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right"/>
        <w:outlineLvl w:val="1"/>
      </w:pPr>
      <w:r>
        <w:t>Приложение 2</w:t>
      </w:r>
    </w:p>
    <w:p w:rsidR="00387E0D" w:rsidRDefault="00387E0D">
      <w:pPr>
        <w:pStyle w:val="ConsPlusNormal"/>
        <w:jc w:val="right"/>
      </w:pPr>
      <w:r>
        <w:t>к Положению</w:t>
      </w:r>
    </w:p>
    <w:p w:rsidR="00387E0D" w:rsidRDefault="00387E0D">
      <w:pPr>
        <w:pStyle w:val="ConsPlusNormal"/>
        <w:jc w:val="right"/>
      </w:pPr>
      <w:r>
        <w:t>о региональном государственном</w:t>
      </w:r>
    </w:p>
    <w:p w:rsidR="00387E0D" w:rsidRDefault="00387E0D">
      <w:pPr>
        <w:pStyle w:val="ConsPlusNormal"/>
        <w:jc w:val="right"/>
      </w:pPr>
      <w:proofErr w:type="gramStart"/>
      <w:r>
        <w:lastRenderedPageBreak/>
        <w:t>контроле</w:t>
      </w:r>
      <w:proofErr w:type="gramEnd"/>
      <w:r>
        <w:t xml:space="preserve"> (надзоре) в области</w:t>
      </w:r>
    </w:p>
    <w:p w:rsidR="00387E0D" w:rsidRDefault="00387E0D">
      <w:pPr>
        <w:pStyle w:val="ConsPlusNormal"/>
        <w:jc w:val="right"/>
      </w:pPr>
      <w:r>
        <w:t>охраны и использования особо</w:t>
      </w:r>
    </w:p>
    <w:p w:rsidR="00387E0D" w:rsidRDefault="00387E0D">
      <w:pPr>
        <w:pStyle w:val="ConsPlusNormal"/>
        <w:jc w:val="right"/>
      </w:pPr>
      <w:r>
        <w:t>охраняемых природных территорий</w:t>
      </w:r>
    </w:p>
    <w:p w:rsidR="00387E0D" w:rsidRDefault="00387E0D">
      <w:pPr>
        <w:pStyle w:val="ConsPlusNormal"/>
        <w:jc w:val="right"/>
      </w:pPr>
      <w:r>
        <w:t>на территории Липецкой области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</w:pPr>
      <w:bookmarkStart w:id="7" w:name="P267"/>
      <w:bookmarkEnd w:id="7"/>
      <w:r>
        <w:t>ИНДИКАТОРЫ РИСКА НАРУШЕНИЯ ОБЯЗАТЕЛЬНЫХ ТРЕБОВАНИЙ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r>
        <w:t>1. Наличие в средствах массовой информации,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самоуправления сведений (информации) о нарушениях обязательных требований в области охраны и использования особо охраняемых природных территорий на территории Липецкой области.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Наличие в средствах массовой информации,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самоуправления, сведений о нарушениях сроков предоставления обязательных сведений в области охраны и использования особо охраняемых природных территорий на территории Липецкой области (отчеты, планы природоохранных мероприятий, иных сведений, представление которых установлено действующим законодательством).</w:t>
      </w:r>
      <w:proofErr w:type="gramEnd"/>
    </w:p>
    <w:p w:rsidR="00387E0D" w:rsidRDefault="00387E0D">
      <w:pPr>
        <w:pStyle w:val="ConsPlusNormal"/>
        <w:spacing w:before="220"/>
        <w:ind w:firstLine="540"/>
        <w:jc w:val="both"/>
      </w:pPr>
      <w:r>
        <w:t>3. Наличие информации о возникновении чрезвычайной ситуации, в результате которой причинен вред окружающей среде на особо охраняемых природных территориях регионального значения на территории Липецкой области.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right"/>
        <w:outlineLvl w:val="1"/>
      </w:pPr>
      <w:r>
        <w:t>Приложение 3</w:t>
      </w:r>
    </w:p>
    <w:p w:rsidR="00387E0D" w:rsidRDefault="00387E0D">
      <w:pPr>
        <w:pStyle w:val="ConsPlusNormal"/>
        <w:jc w:val="right"/>
      </w:pPr>
      <w:r>
        <w:t>к Положению</w:t>
      </w:r>
    </w:p>
    <w:p w:rsidR="00387E0D" w:rsidRDefault="00387E0D">
      <w:pPr>
        <w:pStyle w:val="ConsPlusNormal"/>
        <w:jc w:val="right"/>
      </w:pPr>
      <w:r>
        <w:t>о региональном государственном</w:t>
      </w:r>
    </w:p>
    <w:p w:rsidR="00387E0D" w:rsidRDefault="00387E0D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в области</w:t>
      </w:r>
    </w:p>
    <w:p w:rsidR="00387E0D" w:rsidRDefault="00387E0D">
      <w:pPr>
        <w:pStyle w:val="ConsPlusNormal"/>
        <w:jc w:val="right"/>
      </w:pPr>
      <w:r>
        <w:t>охраны и использования особо</w:t>
      </w:r>
    </w:p>
    <w:p w:rsidR="00387E0D" w:rsidRDefault="00387E0D">
      <w:pPr>
        <w:pStyle w:val="ConsPlusNormal"/>
        <w:jc w:val="right"/>
      </w:pPr>
      <w:r>
        <w:t>охраняемых природных территорий</w:t>
      </w:r>
    </w:p>
    <w:p w:rsidR="00387E0D" w:rsidRDefault="00387E0D">
      <w:pPr>
        <w:pStyle w:val="ConsPlusNormal"/>
        <w:jc w:val="right"/>
      </w:pPr>
      <w:r>
        <w:t>на территории Липецкой области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</w:pPr>
      <w:bookmarkStart w:id="8" w:name="P285"/>
      <w:bookmarkEnd w:id="8"/>
      <w:r>
        <w:t>КЛЮЧЕВЫЕ ПОКАЗАТЕЛИ РЕЗУЛЬТАТИВНОСТИ И ЭФФЕКТИВНОСТИ</w:t>
      </w:r>
    </w:p>
    <w:p w:rsidR="00387E0D" w:rsidRDefault="00387E0D">
      <w:pPr>
        <w:pStyle w:val="ConsPlusTitle"/>
        <w:jc w:val="center"/>
      </w:pPr>
      <w:r>
        <w:t>РЕГИОНАЛЬНОГО ГОСУДАРСТВЕННОГО КОНТРОЛЯ (НАДЗОРА)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right"/>
      </w:pPr>
      <w:r>
        <w:t>Таблица</w:t>
      </w:r>
    </w:p>
    <w:p w:rsidR="00387E0D" w:rsidRDefault="00387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725"/>
        <w:gridCol w:w="1077"/>
        <w:gridCol w:w="1700"/>
      </w:tblGrid>
      <w:tr w:rsidR="00387E0D">
        <w:tc>
          <w:tcPr>
            <w:tcW w:w="566" w:type="dxa"/>
          </w:tcPr>
          <w:p w:rsidR="00387E0D" w:rsidRDefault="00387E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5" w:type="dxa"/>
          </w:tcPr>
          <w:p w:rsidR="00387E0D" w:rsidRDefault="00387E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387E0D" w:rsidRDefault="00387E0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0" w:type="dxa"/>
          </w:tcPr>
          <w:p w:rsidR="00387E0D" w:rsidRDefault="00387E0D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387E0D">
        <w:tc>
          <w:tcPr>
            <w:tcW w:w="566" w:type="dxa"/>
          </w:tcPr>
          <w:p w:rsidR="00387E0D" w:rsidRDefault="00387E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5" w:type="dxa"/>
          </w:tcPr>
          <w:p w:rsidR="00387E0D" w:rsidRDefault="00387E0D">
            <w:pPr>
              <w:pStyle w:val="ConsPlusNormal"/>
            </w:pPr>
            <w:r>
              <w:t>Материальный ущерб, причиненный окружающей среде в результате хозяйственной и иной деятельности, на валовой региональный продукт Липецкой области</w:t>
            </w:r>
          </w:p>
        </w:tc>
        <w:tc>
          <w:tcPr>
            <w:tcW w:w="1077" w:type="dxa"/>
          </w:tcPr>
          <w:p w:rsidR="00387E0D" w:rsidRDefault="00387E0D">
            <w:pPr>
              <w:pStyle w:val="ConsPlusNormal"/>
            </w:pPr>
            <w:r>
              <w:t>%</w:t>
            </w:r>
          </w:p>
        </w:tc>
        <w:tc>
          <w:tcPr>
            <w:tcW w:w="1700" w:type="dxa"/>
          </w:tcPr>
          <w:p w:rsidR="00387E0D" w:rsidRDefault="00387E0D">
            <w:pPr>
              <w:pStyle w:val="ConsPlusNormal"/>
            </w:pPr>
            <w:r>
              <w:t>Не более 0,001</w:t>
            </w:r>
          </w:p>
        </w:tc>
      </w:tr>
    </w:tbl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right"/>
        <w:outlineLvl w:val="1"/>
      </w:pPr>
      <w:r>
        <w:lastRenderedPageBreak/>
        <w:t>Приложение 4</w:t>
      </w:r>
    </w:p>
    <w:p w:rsidR="00387E0D" w:rsidRDefault="00387E0D">
      <w:pPr>
        <w:pStyle w:val="ConsPlusNormal"/>
        <w:jc w:val="right"/>
      </w:pPr>
      <w:r>
        <w:t>к Положению</w:t>
      </w:r>
    </w:p>
    <w:p w:rsidR="00387E0D" w:rsidRDefault="00387E0D">
      <w:pPr>
        <w:pStyle w:val="ConsPlusNormal"/>
        <w:jc w:val="right"/>
      </w:pPr>
      <w:r>
        <w:t>о региональном государственном</w:t>
      </w:r>
    </w:p>
    <w:p w:rsidR="00387E0D" w:rsidRDefault="00387E0D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в области</w:t>
      </w:r>
    </w:p>
    <w:p w:rsidR="00387E0D" w:rsidRDefault="00387E0D">
      <w:pPr>
        <w:pStyle w:val="ConsPlusNormal"/>
        <w:jc w:val="right"/>
      </w:pPr>
      <w:r>
        <w:t>охраны и использования особо</w:t>
      </w:r>
    </w:p>
    <w:p w:rsidR="00387E0D" w:rsidRDefault="00387E0D">
      <w:pPr>
        <w:pStyle w:val="ConsPlusNormal"/>
        <w:jc w:val="right"/>
      </w:pPr>
      <w:r>
        <w:t>охраняемых природных территорий</w:t>
      </w:r>
    </w:p>
    <w:p w:rsidR="00387E0D" w:rsidRDefault="00387E0D">
      <w:pPr>
        <w:pStyle w:val="ConsPlusNormal"/>
        <w:jc w:val="right"/>
      </w:pPr>
      <w:r>
        <w:t>на территории Липецкой области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Title"/>
        <w:jc w:val="center"/>
      </w:pPr>
      <w:bookmarkStart w:id="9" w:name="P311"/>
      <w:bookmarkEnd w:id="9"/>
      <w:r>
        <w:t>ИНДИКАТИВНЫЕ ПОКАЗАТЕЛИ РЕЗУЛЬТАТИВНОСТИ И ЭФФЕКТИВНОСТИ</w:t>
      </w:r>
    </w:p>
    <w:p w:rsidR="00387E0D" w:rsidRDefault="00387E0D">
      <w:pPr>
        <w:pStyle w:val="ConsPlusTitle"/>
        <w:jc w:val="center"/>
      </w:pPr>
      <w:r>
        <w:t>РЕГИОНАЛЬНОГО ГОСУДАРСТВЕННОГО КОНТРОЛЯ (НАДЗОРА)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ind w:firstLine="540"/>
        <w:jc w:val="both"/>
      </w:pPr>
      <w:r>
        <w:t>1. Доля устраненных нарушений из числа выявленных нарушений обязательных требований.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2. Доля выполнения плана проведения плановых контрольных (надзорных) мероприятий на очередной календарный год.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3. Доля обоснованных жалоб на действия (бездействие) контрольного (надзорного) органа и (или) его должностного лица при проведении контрольных (надзорных) мероприятий.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4. Доля отмененных результатов контрольных (надзорных) мероприятий.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5. Доля объектов контроля (надзора), проверенных за отчетный период, на которых были выявлены нарушения обязательных требований.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>6. Доля вынесенных судебных решений о назначении административного наказания по материалам контрольного (надзорного) органа.</w:t>
      </w:r>
    </w:p>
    <w:p w:rsidR="00387E0D" w:rsidRDefault="00387E0D">
      <w:pPr>
        <w:pStyle w:val="ConsPlusNormal"/>
        <w:spacing w:before="220"/>
        <w:ind w:firstLine="540"/>
        <w:jc w:val="both"/>
      </w:pPr>
      <w:r>
        <w:t xml:space="preserve">7. Доля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</w:t>
      </w:r>
      <w:hyperlink r:id="rId61" w:history="1">
        <w:r>
          <w:rPr>
            <w:color w:val="0000FF"/>
          </w:rPr>
          <w:t>статей 2.7</w:t>
        </w:r>
      </w:hyperlink>
      <w:r>
        <w:t xml:space="preserve"> и </w:t>
      </w:r>
      <w:hyperlink r:id="rId62" w:history="1">
        <w:r>
          <w:rPr>
            <w:color w:val="0000FF"/>
          </w:rPr>
          <w:t>2.9</w:t>
        </w:r>
      </w:hyperlink>
      <w:r>
        <w:t xml:space="preserve"> Кодекса Российской Федерации об административных правонарушениях.</w:t>
      </w: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jc w:val="both"/>
      </w:pPr>
    </w:p>
    <w:p w:rsidR="00387E0D" w:rsidRDefault="00387E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10" w:name="_GoBack"/>
      <w:bookmarkEnd w:id="10"/>
    </w:p>
    <w:sectPr w:rsidR="00C853F2" w:rsidSect="0045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0D"/>
    <w:rsid w:val="003547E5"/>
    <w:rsid w:val="00387E0D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EC745EAE6D3E1F580A0CC707B34219709D1F532FDC4143DF2D79CF7060004D0008F9133603D7F8643D5229DE3C67A5EF321AB523F4nFF" TargetMode="External"/><Relationship Id="rId18" Type="http://schemas.openxmlformats.org/officeDocument/2006/relationships/hyperlink" Target="consultantplus://offline/ref=E2EC745EAE6D3E1F580A0CC707B342197794105429DB4143DF2D79CF7060004D0008F9133507DEA434725375986874A7E83218B33F4FDC97FEnBF" TargetMode="External"/><Relationship Id="rId26" Type="http://schemas.openxmlformats.org/officeDocument/2006/relationships/hyperlink" Target="consultantplus://offline/ref=E2EC745EAE6D3E1F580A0CC707B342197794105429DB4143DF2D79CF7060004D0008F9133507D8A437725375986874A7E83218B33F4FDC97FEnBF" TargetMode="External"/><Relationship Id="rId39" Type="http://schemas.openxmlformats.org/officeDocument/2006/relationships/hyperlink" Target="consultantplus://offline/ref=E2EC745EAE6D3E1F580A0CC707B342197794105429DB4143DF2D79CF7060004D0008F9133507D5A434725375986874A7E83218B33F4FDC97FEnBF" TargetMode="External"/><Relationship Id="rId21" Type="http://schemas.openxmlformats.org/officeDocument/2006/relationships/hyperlink" Target="consultantplus://offline/ref=E2EC745EAE6D3E1F580A0CC707B342197794105429DB4143DF2D79CF7060004D0008F9133507D9A832725375986874A7E83218B33F4FDC97FEnBF" TargetMode="External"/><Relationship Id="rId34" Type="http://schemas.openxmlformats.org/officeDocument/2006/relationships/hyperlink" Target="consultantplus://offline/ref=E2EC745EAE6D3E1F580A0CC707B342197794105429DB4143DF2D79CF7060004D0008F9133506DEA837725375986874A7E83218B33F4FDC97FEnBF" TargetMode="External"/><Relationship Id="rId42" Type="http://schemas.openxmlformats.org/officeDocument/2006/relationships/hyperlink" Target="consultantplus://offline/ref=E2EC745EAE6D3E1F580A0CC707B342197794105429DB4143DF2D79CF7060004D0008F9133506DCAC33725375986874A7E83218B33F4FDC97FEnBF" TargetMode="External"/><Relationship Id="rId47" Type="http://schemas.openxmlformats.org/officeDocument/2006/relationships/hyperlink" Target="consultantplus://offline/ref=E2EC745EAE6D3E1F580A0CC707B342197794105429DB4143DF2D79CF7060004D0008F9133507D8AE36725375986874A7E83218B33F4FDC97FEnBF" TargetMode="External"/><Relationship Id="rId50" Type="http://schemas.openxmlformats.org/officeDocument/2006/relationships/hyperlink" Target="consultantplus://offline/ref=E2EC745EAE6D3E1F580A0CC707B342197794105020D94143DF2D79CF7060004D1208A11F3706C2AC33670524DEF3nFF" TargetMode="External"/><Relationship Id="rId55" Type="http://schemas.openxmlformats.org/officeDocument/2006/relationships/hyperlink" Target="consultantplus://offline/ref=E2EC745EAE6D3E1F580A0CC707B34219709D1E592EDC4143DF2D79CF7060004D1208A11F3706C2AC33670524DEF3nF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2EC745EAE6D3E1F580A0CC707B342197794105429DB4143DF2D79CF7060004D0008F9133507DCA432725375986874A7E83218B33F4FDC97FEn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EC745EAE6D3E1F580A0CC707B342197794105429DB4143DF2D79CF7060004D0008F9133507DEA83D725375986874A7E83218B33F4FDC97FEnBF" TargetMode="External"/><Relationship Id="rId20" Type="http://schemas.openxmlformats.org/officeDocument/2006/relationships/hyperlink" Target="consultantplus://offline/ref=E2EC745EAE6D3E1F580A0CC707B342197794105429DB4143DF2D79CF7060004D0008F9133507D9AE3C725375986874A7E83218B33F4FDC97FEnBF" TargetMode="External"/><Relationship Id="rId29" Type="http://schemas.openxmlformats.org/officeDocument/2006/relationships/hyperlink" Target="consultantplus://offline/ref=E2EC745EAE6D3E1F580A0CC707B342197794105429DB4143DF2D79CF7060004D0008F9133506DEAD37725375986874A7E83218B33F4FDC97FEnBF" TargetMode="External"/><Relationship Id="rId41" Type="http://schemas.openxmlformats.org/officeDocument/2006/relationships/hyperlink" Target="consultantplus://offline/ref=E2EC745EAE6D3E1F580A0CC707B342197794105429DB4143DF2D79CF7060004D0008F9133507D5A533725375986874A7E83218B33F4FDC97FEnBF" TargetMode="External"/><Relationship Id="rId54" Type="http://schemas.openxmlformats.org/officeDocument/2006/relationships/hyperlink" Target="consultantplus://offline/ref=E2EC745EAE6D3E1F580A0CC707B342197794105429DB4143DF2D79CF7060004D0008F9133506DDA83C725375986874A7E83218B33F4FDC97FEnBF" TargetMode="External"/><Relationship Id="rId62" Type="http://schemas.openxmlformats.org/officeDocument/2006/relationships/hyperlink" Target="consultantplus://offline/ref=E2EC745EAE6D3E1F580A0CC707B34219709D1E592EDC4143DF2D79CF7060004D0008F9133507DCAA31725375986874A7E83218B33F4FDC97FEn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C745EAE6D3E1F580A0CC707B34219709D1F532FDC4143DF2D79CF7060004D0008F913360ED7F8643D5229DE3C67A5EF321AB523F4nFF" TargetMode="External"/><Relationship Id="rId11" Type="http://schemas.openxmlformats.org/officeDocument/2006/relationships/hyperlink" Target="consultantplus://offline/ref=E2EC745EAE6D3E1F580A0CC707B34219709D1B5028D24143DF2D79CF7060004D1208A11F3706C2AC33670524DEF3nFF" TargetMode="External"/><Relationship Id="rId24" Type="http://schemas.openxmlformats.org/officeDocument/2006/relationships/hyperlink" Target="consultantplus://offline/ref=E2EC745EAE6D3E1F580A0CC707B342197794105429DB4143DF2D79CF7060004D0008F9133507D9AB37725375986874A7E83218B33F4FDC97FEnBF" TargetMode="External"/><Relationship Id="rId32" Type="http://schemas.openxmlformats.org/officeDocument/2006/relationships/hyperlink" Target="consultantplus://offline/ref=E2EC745EAE6D3E1F580A0CC707B342197794105429DB4143DF2D79CF7060004D0008F9133507DAAF3C725375986874A7E83218B33F4FDC97FEnBF" TargetMode="External"/><Relationship Id="rId37" Type="http://schemas.openxmlformats.org/officeDocument/2006/relationships/hyperlink" Target="consultantplus://offline/ref=E2EC745EAE6D3E1F580A0CC707B342197794105429DB4143DF2D79CF7060004D0008F9133507DFA431725375986874A7E83218B33F4FDC97FEnBF" TargetMode="External"/><Relationship Id="rId40" Type="http://schemas.openxmlformats.org/officeDocument/2006/relationships/hyperlink" Target="consultantplus://offline/ref=E2EC745EAE6D3E1F580A0CC707B342197794105429DB4143DF2D79CF7060004D0008F9133506DEA932725375986874A7E83218B33F4FDC97FEnBF" TargetMode="External"/><Relationship Id="rId45" Type="http://schemas.openxmlformats.org/officeDocument/2006/relationships/hyperlink" Target="consultantplus://offline/ref=E2EC745EAE6D3E1F580A0CC707B342197794105429DB4143DF2D79CF7060004D0008F9133506DCA937725375986874A7E83218B33F4FDC97FEnBF" TargetMode="External"/><Relationship Id="rId53" Type="http://schemas.openxmlformats.org/officeDocument/2006/relationships/hyperlink" Target="consultantplus://offline/ref=E2EC745EAE6D3E1F580A0CC707B342197794105429DB4143DF2D79CF7060004D0008F9133507D8AE3D725375986874A7E83218B33F4FDC97FEnBF" TargetMode="External"/><Relationship Id="rId58" Type="http://schemas.openxmlformats.org/officeDocument/2006/relationships/hyperlink" Target="consultantplus://offline/ref=E2EC745EAE6D3E1F580A0CC707B34219709D1B5629D84143DF2D79CF7060004D0008F9133506DAAA30725375986874A7E83218B33F4FDC97FEn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EC745EAE6D3E1F580A0CC707B342197794105429DB4143DF2D79CF7060004D0008F9133507D8AC33725375986874A7E83218B33F4FDC97FEnBF" TargetMode="External"/><Relationship Id="rId23" Type="http://schemas.openxmlformats.org/officeDocument/2006/relationships/hyperlink" Target="consultantplus://offline/ref=E2EC745EAE6D3E1F580A0CC707B34219779D1D592BDA4143DF2D79CF7060004D1208A11F3706C2AC33670524DEF3nFF" TargetMode="External"/><Relationship Id="rId28" Type="http://schemas.openxmlformats.org/officeDocument/2006/relationships/hyperlink" Target="consultantplus://offline/ref=E2EC745EAE6D3E1F580A0CC707B342197794105429DB4143DF2D79CF7060004D0008F9133507D4AD36725375986874A7E83218B33F4FDC97FEnBF" TargetMode="External"/><Relationship Id="rId36" Type="http://schemas.openxmlformats.org/officeDocument/2006/relationships/hyperlink" Target="consultantplus://offline/ref=E2EC745EAE6D3E1F580A0CC707B342197794105429DB4143DF2D79CF7060004D0008F9133507DEAE30725375986874A7E83218B33F4FDC97FEnBF" TargetMode="External"/><Relationship Id="rId49" Type="http://schemas.openxmlformats.org/officeDocument/2006/relationships/hyperlink" Target="consultantplus://offline/ref=E2EC745EAE6D3E1F580A0CC707B342197794105429DB4143DF2D79CF7060004D0008F9133507D8A83C725375986874A7E83218B33F4FDC97FEnBF" TargetMode="External"/><Relationship Id="rId57" Type="http://schemas.openxmlformats.org/officeDocument/2006/relationships/hyperlink" Target="consultantplus://offline/ref=E2EC745EAE6D3E1F580A0CC707B34219709D1B5629D84143DF2D79CF7060004D0008F9133506DAA934725375986874A7E83218B33F4FDC97FEnBF" TargetMode="External"/><Relationship Id="rId61" Type="http://schemas.openxmlformats.org/officeDocument/2006/relationships/hyperlink" Target="consultantplus://offline/ref=E2EC745EAE6D3E1F580A0CC707B34219709D1E592EDC4143DF2D79CF7060004D0008F9133507DCAA35725375986874A7E83218B33F4FDC97FEnBF" TargetMode="External"/><Relationship Id="rId10" Type="http://schemas.openxmlformats.org/officeDocument/2006/relationships/hyperlink" Target="consultantplus://offline/ref=E2EC745EAE6D3E1F580A0CC707B34219709D1F532FDC4143DF2D79CF7060004D1208A11F3706C2AC33670524DEF3nFF" TargetMode="External"/><Relationship Id="rId19" Type="http://schemas.openxmlformats.org/officeDocument/2006/relationships/hyperlink" Target="consultantplus://offline/ref=E2EC745EAE6D3E1F580A0CC707B342197794105429DB4143DF2D79CF7060004D0008F9133507D9AC3C725375986874A7E83218B33F4FDC97FEnBF" TargetMode="External"/><Relationship Id="rId31" Type="http://schemas.openxmlformats.org/officeDocument/2006/relationships/hyperlink" Target="consultantplus://offline/ref=E2EC745EAE6D3E1F580A0CC707B342197794105429DB4143DF2D79CF7060004D0008F9133507D4AA31725375986874A7E83218B33F4FDC97FEnBF" TargetMode="External"/><Relationship Id="rId44" Type="http://schemas.openxmlformats.org/officeDocument/2006/relationships/hyperlink" Target="consultantplus://offline/ref=E2EC745EAE6D3E1F580A0CC707B342197794105429DB4143DF2D79CF7060004D0008F9133506DCA837725375986874A7E83218B33F4FDC97FEnBF" TargetMode="External"/><Relationship Id="rId52" Type="http://schemas.openxmlformats.org/officeDocument/2006/relationships/hyperlink" Target="consultantplus://offline/ref=E2EC745EAE6D3E1F580A0CC707B342197794105429DB4143DF2D79CF7060004D0008F9133507D8AA3D725375986874A7E83218B33F4FDC97FEnBF" TargetMode="External"/><Relationship Id="rId60" Type="http://schemas.openxmlformats.org/officeDocument/2006/relationships/hyperlink" Target="consultantplus://offline/ref=E2EC745EAE6D3E1F580A0CC707B34219709D1B5629D84143DF2D79CF7060004D0008F9133506DBAF35725375986874A7E83218B33F4FDC97FEn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C745EAE6D3E1F580A0CC707B34219709D1F532FDC4143DF2D79CF7060004D1208A11F3706C2AC33670524DEF3nFF" TargetMode="External"/><Relationship Id="rId14" Type="http://schemas.openxmlformats.org/officeDocument/2006/relationships/hyperlink" Target="consultantplus://offline/ref=E2EC745EAE6D3E1F580A0CC707B34219709D1F532FDC4143DF2D79CF7060004D0008F9133302D7F8643D5229DE3C67A5EF321AB523F4nFF" TargetMode="External"/><Relationship Id="rId22" Type="http://schemas.openxmlformats.org/officeDocument/2006/relationships/hyperlink" Target="consultantplus://offline/ref=E2EC745EAE6D3E1F580A0CC707B342197794105429DB4143DF2D79CF7060004D0008F9133507D9A936725375986874A7E83218B33F4FDC97FEnBF" TargetMode="External"/><Relationship Id="rId27" Type="http://schemas.openxmlformats.org/officeDocument/2006/relationships/hyperlink" Target="consultantplus://offline/ref=E2EC745EAE6D3E1F580A0CC707B342197794115520D84143DF2D79CF7060004D0008F9133507DCAD34725375986874A7E83218B33F4FDC97FEnBF" TargetMode="External"/><Relationship Id="rId30" Type="http://schemas.openxmlformats.org/officeDocument/2006/relationships/hyperlink" Target="consultantplus://offline/ref=E2EC745EAE6D3E1F580A0CC707B342197794105429DB4143DF2D79CF7060004D0008F9133507D4A934725375986874A7E83218B33F4FDC97FEnBF" TargetMode="External"/><Relationship Id="rId35" Type="http://schemas.openxmlformats.org/officeDocument/2006/relationships/hyperlink" Target="consultantplus://offline/ref=E2EC745EAE6D3E1F580A0CC707B342197794105429DB4143DF2D79CF7060004D0008F9133507DAAF36725375986874A7E83218B33F4FDC97FEnBF" TargetMode="External"/><Relationship Id="rId43" Type="http://schemas.openxmlformats.org/officeDocument/2006/relationships/hyperlink" Target="consultantplus://offline/ref=E2EC745EAE6D3E1F580A0CC707B342197794105429DB4143DF2D79CF7060004D0008F9133506DCAE37725375986874A7E83218B33F4FDC97FEnBF" TargetMode="External"/><Relationship Id="rId48" Type="http://schemas.openxmlformats.org/officeDocument/2006/relationships/hyperlink" Target="consultantplus://offline/ref=E2EC745EAE6D3E1F580A0CC707B342197794105429DB4143DF2D79CF7060004D0008F9133507D8AE3D725375986874A7E83218B33F4FDC97FEnBF" TargetMode="External"/><Relationship Id="rId56" Type="http://schemas.openxmlformats.org/officeDocument/2006/relationships/hyperlink" Target="consultantplus://offline/ref=E2EC745EAE6D3E1F580A0CC707B34219709D1E592EDC4143DF2D79CF7060004D0008F91A3C01D5A761284371D13F78BBE92A06B7214FFDnE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2EC745EAE6D3E1F580A0CC707B342197794105429DB4143DF2D79CF7060004D1208A11F3706C2AC33670524DEF3nFF" TargetMode="External"/><Relationship Id="rId51" Type="http://schemas.openxmlformats.org/officeDocument/2006/relationships/hyperlink" Target="consultantplus://offline/ref=E2EC745EAE6D3E1F580A0CC707B342197794105429DB4143DF2D79CF7060004D0008F9133507D8AE3D725375986874A7E83218B33F4FDC97FEn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EC745EAE6D3E1F580A0CC707B342197794105429DB4143DF2D79CF7060004D0008F9133507DFAD30725375986874A7E83218B33F4FDC97FEnBF" TargetMode="External"/><Relationship Id="rId17" Type="http://schemas.openxmlformats.org/officeDocument/2006/relationships/hyperlink" Target="consultantplus://offline/ref=E2EC745EAE6D3E1F580A0CC707B342197794105429DB4143DF2D79CF7060004D0008F9133507DEAB31725375986874A7E83218B33F4FDC97FEnBF" TargetMode="External"/><Relationship Id="rId25" Type="http://schemas.openxmlformats.org/officeDocument/2006/relationships/hyperlink" Target="consultantplus://offline/ref=E2EC745EAE6D3E1F580A0CC707B342197794105429DB4143DF2D79CF7060004D0008F9133507D9A437725375986874A7E83218B33F4FDC97FEnBF" TargetMode="External"/><Relationship Id="rId33" Type="http://schemas.openxmlformats.org/officeDocument/2006/relationships/hyperlink" Target="consultantplus://offline/ref=E2EC745EAE6D3E1F580A0CC707B342197794105429DB4143DF2D79CF7060004D0008F9133507D4A43D725375986874A7E83218B33F4FDC97FEnBF" TargetMode="External"/><Relationship Id="rId38" Type="http://schemas.openxmlformats.org/officeDocument/2006/relationships/hyperlink" Target="consultantplus://offline/ref=E2EC745EAE6D3E1F580A0CC707B342197794105429DB4143DF2D79CF7060004D0008F9133507DFA431725375986874A7E83218B33F4FDC97FEnBF" TargetMode="External"/><Relationship Id="rId46" Type="http://schemas.openxmlformats.org/officeDocument/2006/relationships/hyperlink" Target="consultantplus://offline/ref=E2EC745EAE6D3E1F580A0CC707B342197794105429DB4143DF2D79CF7060004D0008F9133507DDAF32725375986874A7E83218B33F4FDC97FEnBF" TargetMode="External"/><Relationship Id="rId59" Type="http://schemas.openxmlformats.org/officeDocument/2006/relationships/hyperlink" Target="consultantplus://offline/ref=E2EC745EAE6D3E1F580A0CC707B34219709D1B5629D84143DF2D79CF7060004D0008F9133506DAAB32725375986874A7E83218B33F4FDC97FE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8515</Words>
  <Characters>48542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2022-06-21T05:39:00Z</dcterms:created>
  <dcterms:modified xsi:type="dcterms:W3CDTF">2022-06-21T05:39:00Z</dcterms:modified>
</cp:coreProperties>
</file>